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proofErr w:type="spellStart"/>
      <w:r w:rsidR="00C17C71">
        <w:t>О.М.Ионова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201</w:t>
      </w:r>
      <w:r w:rsidR="005A0F53">
        <w:t>9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CF0948" w:rsidRDefault="00A728FF" w:rsidP="00A728FF">
      <w:pPr>
        <w:jc w:val="center"/>
        <w:rPr>
          <w:b/>
        </w:rPr>
      </w:pPr>
      <w:r w:rsidRPr="0071412C">
        <w:rPr>
          <w:b/>
        </w:rPr>
        <w:t>Должностной регламент</w:t>
      </w:r>
      <w:r w:rsidR="00BB57A0" w:rsidRPr="0071412C">
        <w:rPr>
          <w:b/>
        </w:rPr>
        <w:t xml:space="preserve"> </w:t>
      </w:r>
    </w:p>
    <w:p w:rsidR="00D74F07" w:rsidRPr="00D74F07" w:rsidRDefault="00D74F07" w:rsidP="00D74F07">
      <w:pPr>
        <w:jc w:val="center"/>
        <w:rPr>
          <w:b/>
        </w:rPr>
      </w:pPr>
      <w:r w:rsidRPr="00D74F07">
        <w:rPr>
          <w:b/>
        </w:rPr>
        <w:t>главного государственного налогового инспектора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728FF" w:rsidRPr="0071412C" w:rsidTr="00056385">
        <w:tc>
          <w:tcPr>
            <w:tcW w:w="9571" w:type="dxa"/>
          </w:tcPr>
          <w:p w:rsidR="00A728FF" w:rsidRPr="0071412C" w:rsidRDefault="00B17E5A" w:rsidP="00A728FF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="009236D8">
              <w:rPr>
                <w:b/>
              </w:rPr>
              <w:t>тдел</w:t>
            </w:r>
            <w:r w:rsidR="007C2ED6">
              <w:rPr>
                <w:b/>
              </w:rPr>
              <w:t>а</w:t>
            </w:r>
            <w:r>
              <w:rPr>
                <w:b/>
              </w:rPr>
              <w:t xml:space="preserve"> камеральных проверок №1</w:t>
            </w:r>
            <w:r w:rsidR="009236D8">
              <w:rPr>
                <w:b/>
              </w:rPr>
              <w:t xml:space="preserve"> </w:t>
            </w:r>
          </w:p>
        </w:tc>
      </w:tr>
      <w:tr w:rsidR="00A728FF" w:rsidRPr="0071412C" w:rsidTr="00056385">
        <w:tc>
          <w:tcPr>
            <w:tcW w:w="9571" w:type="dxa"/>
          </w:tcPr>
          <w:p w:rsidR="00A728FF" w:rsidRPr="0071412C" w:rsidRDefault="00BB57A0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</w:t>
            </w:r>
            <w:r w:rsidR="00A728FF" w:rsidRPr="0071412C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A728FF" w:rsidRPr="0071412C" w:rsidRDefault="00A728FF" w:rsidP="00A728FF">
      <w:pPr>
        <w:ind w:firstLine="709"/>
        <w:jc w:val="center"/>
        <w:rPr>
          <w:b/>
          <w:sz w:val="28"/>
          <w:szCs w:val="28"/>
        </w:rPr>
      </w:pPr>
    </w:p>
    <w:p w:rsidR="00A728FF" w:rsidRDefault="00A728FF" w:rsidP="00A728FF">
      <w:pPr>
        <w:pStyle w:val="ConsPlusNormal"/>
        <w:jc w:val="both"/>
      </w:pPr>
    </w:p>
    <w:p w:rsidR="00A728FF" w:rsidRPr="00BB57A0" w:rsidRDefault="00A728FF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A728FF" w:rsidRDefault="00A728FF" w:rsidP="002670A2">
      <w:pPr>
        <w:pStyle w:val="ConsPlusNormal"/>
        <w:jc w:val="both"/>
      </w:pP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eastAsia="Times New Roman"/>
          <w:szCs w:val="20"/>
        </w:rPr>
        <w:t>главный</w:t>
      </w:r>
      <w:r w:rsidRPr="002670A2">
        <w:rPr>
          <w:rFonts w:eastAsia="Times New Roman"/>
          <w:szCs w:val="20"/>
        </w:rPr>
        <w:t xml:space="preserve"> государственный налоговый инспектор отдела </w:t>
      </w:r>
      <w:r w:rsidR="0032542A">
        <w:rPr>
          <w:rFonts w:eastAsia="Times New Roman"/>
          <w:szCs w:val="20"/>
        </w:rPr>
        <w:t xml:space="preserve">камеральных проверок № 1 </w:t>
      </w:r>
      <w:r w:rsidRPr="002670A2">
        <w:rPr>
          <w:rFonts w:eastAsia="Times New Roman"/>
          <w:szCs w:val="20"/>
        </w:rPr>
        <w:t xml:space="preserve">Инспекции Федеральной налоговой службы по Октябрьскому округу </w:t>
      </w:r>
      <w:r w:rsidR="0032542A">
        <w:rPr>
          <w:rFonts w:eastAsia="Times New Roman"/>
          <w:szCs w:val="20"/>
        </w:rPr>
        <w:t xml:space="preserve">                   </w:t>
      </w:r>
      <w:r w:rsidRPr="002670A2">
        <w:rPr>
          <w:rFonts w:eastAsia="Times New Roman"/>
          <w:szCs w:val="20"/>
        </w:rPr>
        <w:t xml:space="preserve">г. Иркутска  (далее – </w:t>
      </w:r>
      <w:r>
        <w:rPr>
          <w:rFonts w:eastAsia="Times New Roman"/>
          <w:szCs w:val="20"/>
        </w:rPr>
        <w:t xml:space="preserve">главный </w:t>
      </w:r>
      <w:r w:rsidRPr="002670A2">
        <w:rPr>
          <w:rFonts w:eastAsia="Times New Roman"/>
          <w:szCs w:val="20"/>
        </w:rPr>
        <w:t xml:space="preserve">государственный налоговый инспектор) относится к </w:t>
      </w:r>
      <w:r>
        <w:rPr>
          <w:rFonts w:eastAsia="Times New Roman"/>
          <w:szCs w:val="20"/>
        </w:rPr>
        <w:t xml:space="preserve">ведущей </w:t>
      </w:r>
      <w:r w:rsidRPr="002670A2">
        <w:rPr>
          <w:rFonts w:eastAsia="Times New Roman"/>
          <w:szCs w:val="20"/>
        </w:rPr>
        <w:t>группе должностей гражданской службы категории «специалисты».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>Регистрационный номер (код) должности – 11-3-</w:t>
      </w:r>
      <w:r>
        <w:rPr>
          <w:rFonts w:eastAsia="Times New Roman"/>
          <w:szCs w:val="20"/>
        </w:rPr>
        <w:t>3</w:t>
      </w:r>
      <w:r w:rsidRPr="002670A2">
        <w:rPr>
          <w:rFonts w:eastAsia="Times New Roman"/>
          <w:szCs w:val="20"/>
        </w:rPr>
        <w:t>-09</w:t>
      </w:r>
      <w:r>
        <w:rPr>
          <w:rFonts w:eastAsia="Times New Roman"/>
          <w:szCs w:val="20"/>
        </w:rPr>
        <w:t>4</w:t>
      </w:r>
      <w:r w:rsidRPr="002670A2">
        <w:rPr>
          <w:rFonts w:eastAsia="Times New Roman"/>
          <w:szCs w:val="20"/>
        </w:rPr>
        <w:t>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2. Область профессиональной служебной деятельности </w:t>
      </w:r>
      <w:r>
        <w:rPr>
          <w:rFonts w:eastAsia="Times New Roman"/>
          <w:szCs w:val="20"/>
        </w:rPr>
        <w:t xml:space="preserve">главного </w:t>
      </w:r>
      <w:r w:rsidRPr="002670A2">
        <w:rPr>
          <w:rFonts w:eastAsia="Times New Roman"/>
          <w:szCs w:val="20"/>
        </w:rPr>
        <w:t>государственного налогового инспектора: регулирование налоговой деятельности.</w:t>
      </w:r>
    </w:p>
    <w:p w:rsidR="00954C29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3. Вид профессиональной служебной деятельности </w:t>
      </w:r>
      <w:r>
        <w:rPr>
          <w:rFonts w:eastAsia="Times New Roman"/>
          <w:szCs w:val="20"/>
        </w:rPr>
        <w:t>главного</w:t>
      </w:r>
      <w:r w:rsidRPr="002670A2">
        <w:rPr>
          <w:rFonts w:eastAsia="Times New Roman"/>
          <w:szCs w:val="20"/>
        </w:rPr>
        <w:t xml:space="preserve"> государственного налогового инспектора:</w:t>
      </w:r>
      <w:r w:rsidR="00954C29">
        <w:rPr>
          <w:rFonts w:eastAsia="Times New Roman"/>
          <w:szCs w:val="20"/>
        </w:rPr>
        <w:t xml:space="preserve"> осуществление налогового контроля посредством проведения камеральных проверок.</w:t>
      </w:r>
      <w:r w:rsidR="000F3AE4">
        <w:rPr>
          <w:rFonts w:eastAsia="Times New Roman"/>
          <w:szCs w:val="20"/>
        </w:rPr>
        <w:t xml:space="preserve"> </w:t>
      </w:r>
    </w:p>
    <w:p w:rsidR="002670A2" w:rsidRPr="002670A2" w:rsidRDefault="00501F58" w:rsidP="00954C29">
      <w:pPr>
        <w:ind w:firstLine="709"/>
        <w:jc w:val="both"/>
        <w:rPr>
          <w:rFonts w:eastAsia="Times New Roman"/>
          <w:szCs w:val="20"/>
        </w:rPr>
      </w:pPr>
      <w:r>
        <w:rPr>
          <w:rFonts w:eastAsia="Times New Roman"/>
          <w:szCs w:val="20"/>
        </w:rPr>
        <w:t>4</w:t>
      </w:r>
      <w:r w:rsidR="002670A2" w:rsidRPr="002670A2">
        <w:rPr>
          <w:rFonts w:eastAsia="Times New Roman"/>
          <w:szCs w:val="20"/>
        </w:rPr>
        <w:t xml:space="preserve">. Назначение на должность и освобождение от должности </w:t>
      </w:r>
      <w:r w:rsidR="004A3704">
        <w:rPr>
          <w:rFonts w:eastAsia="Times New Roman"/>
          <w:szCs w:val="20"/>
        </w:rPr>
        <w:t>главного</w:t>
      </w:r>
      <w:r w:rsidR="002670A2">
        <w:rPr>
          <w:rFonts w:eastAsia="Times New Roman"/>
          <w:szCs w:val="20"/>
        </w:rPr>
        <w:t xml:space="preserve"> </w:t>
      </w:r>
      <w:r w:rsidR="002670A2" w:rsidRPr="002670A2">
        <w:rPr>
          <w:rFonts w:eastAsia="Times New Roman"/>
          <w:szCs w:val="20"/>
        </w:rPr>
        <w:t>государственного налогового инспектора осуществляется начальником Инспекции Федеральной налоговой службы по Октябрьскому округу г. Иркутска (далее – Инспекция).</w:t>
      </w:r>
    </w:p>
    <w:p w:rsidR="002670A2" w:rsidRPr="002670A2" w:rsidRDefault="002670A2" w:rsidP="002670A2">
      <w:pPr>
        <w:ind w:firstLine="709"/>
        <w:jc w:val="both"/>
        <w:rPr>
          <w:rFonts w:eastAsia="Times New Roman"/>
          <w:szCs w:val="20"/>
        </w:rPr>
      </w:pPr>
      <w:r w:rsidRPr="002670A2">
        <w:rPr>
          <w:rFonts w:eastAsia="Times New Roman"/>
          <w:szCs w:val="20"/>
        </w:rPr>
        <w:t xml:space="preserve">5. </w:t>
      </w:r>
      <w:r>
        <w:rPr>
          <w:rFonts w:eastAsia="Times New Roman"/>
          <w:szCs w:val="20"/>
        </w:rPr>
        <w:t xml:space="preserve">Главный </w:t>
      </w:r>
      <w:r w:rsidRPr="002670A2">
        <w:rPr>
          <w:rFonts w:eastAsia="Times New Roman"/>
          <w:szCs w:val="20"/>
        </w:rPr>
        <w:t>государственный налоговый инспектор непосредственно подчиняется начальнику отдела и заместителю начальника Инспекции, курирующему отдел.</w:t>
      </w:r>
    </w:p>
    <w:p w:rsidR="008B7809" w:rsidRDefault="002670A2" w:rsidP="002670A2">
      <w:pPr>
        <w:ind w:firstLine="709"/>
        <w:jc w:val="both"/>
        <w:rPr>
          <w:b/>
        </w:rPr>
      </w:pPr>
      <w:r w:rsidRPr="002670A2">
        <w:rPr>
          <w:rFonts w:eastAsia="Times New Roman"/>
          <w:szCs w:val="20"/>
        </w:rPr>
        <w:t>В период временного отсутствия старшего государственного налогового инспектора</w:t>
      </w:r>
      <w:r>
        <w:rPr>
          <w:rFonts w:eastAsia="Times New Roman"/>
          <w:szCs w:val="20"/>
        </w:rPr>
        <w:t xml:space="preserve"> и главного государственного налогового инспектора </w:t>
      </w:r>
      <w:r w:rsidRPr="002670A2">
        <w:rPr>
          <w:rFonts w:eastAsia="Times New Roman"/>
          <w:szCs w:val="20"/>
        </w:rPr>
        <w:t>исполняет их обязанности, в период своего временного отсутствия замещается</w:t>
      </w:r>
      <w:r>
        <w:rPr>
          <w:rFonts w:eastAsia="Times New Roman"/>
          <w:szCs w:val="20"/>
        </w:rPr>
        <w:t xml:space="preserve"> главным</w:t>
      </w:r>
      <w:r w:rsidRPr="002670A2">
        <w:rPr>
          <w:rFonts w:eastAsia="Times New Roman"/>
          <w:szCs w:val="20"/>
        </w:rPr>
        <w:t xml:space="preserve"> государственным налоговым инспектором и старшим государственным налоговым инспектором.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695CD8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 Для замещения должности </w:t>
      </w:r>
      <w:r w:rsidR="003F1055">
        <w:rPr>
          <w:rFonts w:eastAsia="Calibri"/>
          <w:szCs w:val="24"/>
        </w:rPr>
        <w:t>главного</w:t>
      </w:r>
      <w:r w:rsidRPr="002670A2">
        <w:rPr>
          <w:rFonts w:eastAsia="Calibri"/>
          <w:szCs w:val="24"/>
        </w:rPr>
        <w:t xml:space="preserve"> государственного налогового инспектора устанавливаются следующие требования</w:t>
      </w:r>
      <w:r w:rsidR="00695CD8" w:rsidRPr="00695CD8">
        <w:rPr>
          <w:rFonts w:eastAsia="Calibri"/>
          <w:szCs w:val="24"/>
        </w:rPr>
        <w:t>:</w:t>
      </w:r>
    </w:p>
    <w:p w:rsidR="002670A2" w:rsidRPr="00695CD8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6.1.  Наличие вы</w:t>
      </w:r>
      <w:r w:rsidR="00695CD8">
        <w:rPr>
          <w:rFonts w:eastAsia="Calibri"/>
          <w:szCs w:val="24"/>
        </w:rPr>
        <w:t xml:space="preserve">сшего образования – </w:t>
      </w:r>
      <w:proofErr w:type="spellStart"/>
      <w:r w:rsidR="00695CD8">
        <w:rPr>
          <w:rFonts w:eastAsia="Calibri"/>
          <w:szCs w:val="24"/>
        </w:rPr>
        <w:t>бакалавриат</w:t>
      </w:r>
      <w:proofErr w:type="spellEnd"/>
      <w:r w:rsidR="00695CD8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695CD8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</w:t>
      </w:r>
      <w:r w:rsidRPr="002670A2">
        <w:rPr>
          <w:rFonts w:eastAsia="Calibri"/>
          <w:szCs w:val="24"/>
        </w:rPr>
        <w:lastRenderedPageBreak/>
        <w:t>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292F0F" w:rsidRDefault="002670A2" w:rsidP="00292F0F">
      <w:pPr>
        <w:autoSpaceDE w:val="0"/>
        <w:autoSpaceDN w:val="0"/>
        <w:adjustRightInd w:val="0"/>
        <w:ind w:firstLine="709"/>
        <w:jc w:val="both"/>
      </w:pPr>
      <w:r w:rsidRPr="002670A2">
        <w:t xml:space="preserve">6.4.1. В сфере законодательства Российской Федерации: </w:t>
      </w:r>
      <w:proofErr w:type="gramStart"/>
      <w:r w:rsidRPr="002670A2">
        <w:t>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</w:t>
      </w:r>
      <w:r w:rsidR="00B04218">
        <w:t>едеральный закон от 06.10.1999</w:t>
      </w:r>
      <w:r w:rsidRPr="002670A2"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08.08.2001</w:t>
      </w:r>
      <w:r w:rsidR="00292F0F">
        <w:t xml:space="preserve"> </w:t>
      </w:r>
      <w:r w:rsidRPr="002670A2">
        <w:t>№ 129-ФЗ «О государственной регистрации юридических лиц и индивидуальных предпринимателей»;</w:t>
      </w:r>
      <w:proofErr w:type="gramEnd"/>
      <w:r w:rsidRPr="002670A2">
        <w:t xml:space="preserve"> </w:t>
      </w:r>
      <w:proofErr w:type="gramStart"/>
      <w:r w:rsidRPr="002670A2">
        <w:t>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06.04.2011 № 63-ФЗ «Об электронной подписи»;</w:t>
      </w:r>
      <w:proofErr w:type="gramEnd"/>
      <w:r w:rsidRPr="002670A2"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11.08.2016 </w:t>
      </w:r>
      <w:r w:rsidR="00DA1F4D">
        <w:t>50</w:t>
      </w:r>
      <w:r w:rsidRPr="002670A2">
        <w:t>№</w:t>
      </w:r>
      <w:r w:rsidR="00DA1F4D">
        <w:t xml:space="preserve"> </w:t>
      </w:r>
      <w:r w:rsidRPr="002670A2">
        <w:t xml:space="preserve">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Pr="002670A2"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2670A2">
        <w:t xml:space="preserve">, </w:t>
      </w:r>
      <w:proofErr w:type="gramStart"/>
      <w:r w:rsidRPr="002670A2">
        <w:t>плательщиков сборов и налоговых агентов, полномочиях налоговых органов и их должностных лиц, а также по приему н</w:t>
      </w:r>
      <w:r w:rsidR="00292F0F">
        <w:t>алоговых деклараций (расчетов)»</w:t>
      </w:r>
      <w:r w:rsidRPr="002670A2">
        <w:t>; 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proofErr w:type="gramEnd"/>
      <w:r w:rsidRPr="002670A2">
        <w:t xml:space="preserve"> Приказ МВД России № 495 и ФНС России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2670A2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670A2">
        <w:t xml:space="preserve"> </w:t>
      </w:r>
      <w:proofErr w:type="gramStart"/>
      <w:r w:rsidRPr="002670A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2670A2">
        <w:t xml:space="preserve"> </w:t>
      </w:r>
      <w:proofErr w:type="gramStart"/>
      <w:r w:rsidRPr="002670A2"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</w:t>
      </w:r>
      <w:r w:rsidRPr="002670A2">
        <w:lastRenderedPageBreak/>
        <w:t>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670A2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670A2">
        <w:t>дела</w:t>
      </w:r>
      <w:proofErr w:type="gramEnd"/>
      <w:r w:rsidRPr="002670A2">
        <w:t xml:space="preserve"> о выявлении которых рассматриваются в порядке, установленном статьей 101 Налогового кодекса Российской Федерации)»; Налоговый кодекс Российской Федерации, Бюджет</w:t>
      </w:r>
      <w:r w:rsidR="00292F0F">
        <w:t>ный кодекс Российской Федерации</w:t>
      </w:r>
      <w:r w:rsidRPr="002670A2">
        <w:t xml:space="preserve">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постановление Правительства Российской Федерации от 25 декабря 2009 г. N 1088 "О государственной автоматизированной системе "Управление"; </w:t>
      </w:r>
      <w:proofErr w:type="gramStart"/>
      <w:r w:rsidRPr="002670A2">
        <w:t>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2670A2">
        <w:t xml:space="preserve"> </w:t>
      </w:r>
      <w:proofErr w:type="gramStart"/>
      <w:r w:rsidRPr="002670A2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32542A">
        <w:t>»</w:t>
      </w:r>
      <w:r w:rsidR="0032542A" w:rsidRPr="0032542A">
        <w:t>;</w:t>
      </w:r>
      <w:proofErr w:type="gramEnd"/>
      <w:r w:rsidR="0032542A">
        <w:t xml:space="preserve"> </w:t>
      </w:r>
      <w:r w:rsidRPr="002670A2">
        <w:t>Приказ ФНС России от 02.08.2005</w:t>
      </w:r>
      <w:r w:rsidR="00DA1F4D">
        <w:t xml:space="preserve">                  </w:t>
      </w:r>
      <w:r w:rsidRPr="002670A2"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2670A2">
        <w:t xml:space="preserve">Федеральный закон от 27 июля 2010 г. N 210-ФЗ "Об организации предоставления государственных и муниципальных услуг"; Указ Президента Российской Федерации от 7 мая 2012 г. N 601 "Об основных направлениях совершенствования системы государственного управления"; </w:t>
      </w:r>
      <w:r w:rsidR="008F1BAA" w:rsidRPr="00695CD8">
        <w:t>Федеральный закон от 29 июля 1998 г. № 135-ФЗ «Об оценочной деятельности в Российской Федерации» (в части определения кадастровой стоимости имущества);</w:t>
      </w:r>
      <w:proofErr w:type="gramEnd"/>
      <w:r w:rsidR="008F1BAA" w:rsidRPr="00695CD8">
        <w:t xml:space="preserve"> </w:t>
      </w:r>
      <w:proofErr w:type="gramStart"/>
      <w:r w:rsidR="008F1BAA" w:rsidRPr="00695CD8"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8F1BAA" w:rsidRPr="00292F0F">
        <w:t xml:space="preserve"> </w:t>
      </w:r>
      <w:r w:rsidR="008F1BAA" w:rsidRPr="00695CD8">
        <w:t>Федеральный закон от 13 июля 2015 г. № 218-ФЗ «О государственной регистрации недвижимости»;</w:t>
      </w:r>
      <w:r w:rsidR="008F1BAA" w:rsidRPr="00292F0F">
        <w:t xml:space="preserve"> </w:t>
      </w:r>
      <w:r w:rsidR="008F1BAA" w:rsidRPr="00695CD8">
        <w:t>Федеральный закон от 3 июля 2016 г. № 237-ФЗ «О государственной кадастровой оценке»;</w:t>
      </w:r>
      <w:proofErr w:type="gramEnd"/>
      <w:r w:rsidR="008F1BAA" w:rsidRPr="00695CD8">
        <w:t xml:space="preserve"> </w:t>
      </w:r>
      <w:proofErr w:type="gramStart"/>
      <w:r w:rsidR="008F1BAA" w:rsidRPr="00695CD8">
        <w:t>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приказ МВД России от 24 ноября 2008 г. № 1001 «О порядке рег</w:t>
      </w:r>
      <w:r w:rsidR="00551615" w:rsidRPr="00292F0F">
        <w:t>истрации транспортных средств»;  Земельный кодекс Российской Федерации (Глава X.</w:t>
      </w:r>
      <w:proofErr w:type="gramEnd"/>
      <w:r w:rsidR="00551615" w:rsidRPr="00292F0F">
        <w:t xml:space="preserve">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551615" w:rsidRPr="00292F0F">
        <w:t>«Налог на имущество физических лиц»);  приказ Минфина России от 13 октября 2003 г. № 91н «Об утверждении Методических указаний по бухгалтерскому учету основных средств»;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551615" w:rsidRPr="00292F0F">
        <w:t xml:space="preserve"> приказ ФНС России от 17 сентября 2007 г. № 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551615" w:rsidRPr="00292F0F">
        <w:t xml:space="preserve"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</w:t>
      </w:r>
      <w:r w:rsidR="00551615" w:rsidRPr="00292F0F">
        <w:lastRenderedPageBreak/>
        <w:t>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551615" w:rsidRPr="00292F0F">
        <w:t xml:space="preserve">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</w:t>
      </w:r>
      <w:proofErr w:type="gramStart"/>
      <w:r w:rsidR="00551615" w:rsidRPr="00292F0F"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551615" w:rsidRPr="00292F0F"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7 сентября 2016 г. № ММВ-7-11/477@ «Об утверждении формы налогового уведомления»;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 </w:t>
      </w:r>
      <w:proofErr w:type="gramStart"/>
      <w:r w:rsidR="00551615" w:rsidRPr="00292F0F"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551615" w:rsidRPr="00292F0F"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551615" w:rsidRPr="00292F0F">
        <w:t xml:space="preserve"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 и порядка ее заполнения и формата представления заявления о предоставлении налоговой льготы в электронной форме»; </w:t>
      </w:r>
      <w:r w:rsidR="00551615" w:rsidRPr="00551615">
        <w:t>Закон Российской Федерации от 21 февраля 1992 г. № 2395-1 «О недрах»;</w:t>
      </w:r>
      <w:proofErr w:type="gramEnd"/>
      <w:r w:rsidR="00551615">
        <w:t xml:space="preserve"> </w:t>
      </w:r>
      <w:r w:rsidR="00551615" w:rsidRPr="00551615">
        <w:t xml:space="preserve">Федеральный закон от 30 декабря 1995 г. № 225-ФЗ «О </w:t>
      </w:r>
      <w:proofErr w:type="gramStart"/>
      <w:r w:rsidR="00551615" w:rsidRPr="00551615">
        <w:t>с</w:t>
      </w:r>
      <w:r w:rsidR="00551615">
        <w:t>оглашениях</w:t>
      </w:r>
      <w:proofErr w:type="gramEnd"/>
      <w:r w:rsidR="00551615">
        <w:t xml:space="preserve"> о разделе продукции»</w:t>
      </w:r>
      <w:r w:rsidR="00551615" w:rsidRPr="00551615">
        <w:t>;</w:t>
      </w:r>
      <w:r w:rsidR="00551615">
        <w:t xml:space="preserve"> </w:t>
      </w:r>
      <w:r w:rsidR="00551615" w:rsidRPr="00551615">
        <w:t xml:space="preserve">приказ Минфина Российской Федерации от 14 ноября 2006 г. № 146н «Об утверждении формы налоговой декларации по акцизам на табачные изделия и </w:t>
      </w:r>
      <w:r w:rsidR="00551615" w:rsidRPr="00551615">
        <w:lastRenderedPageBreak/>
        <w:t>Порядка ее заполнения»;</w:t>
      </w:r>
      <w:r w:rsidR="00551615">
        <w:t xml:space="preserve"> </w:t>
      </w:r>
      <w:proofErr w:type="gramStart"/>
      <w:r w:rsidR="00551615" w:rsidRPr="00551615"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551615" w:rsidRPr="00551615">
        <w:t>инжекторных</w:t>
      </w:r>
      <w:proofErr w:type="spellEnd"/>
      <w:r w:rsidR="00551615" w:rsidRPr="00551615">
        <w:t>) двигателей</w:t>
      </w:r>
      <w:proofErr w:type="gramEnd"/>
      <w:r w:rsidR="00551615" w:rsidRPr="00551615">
        <w:t xml:space="preserve">, </w:t>
      </w:r>
      <w:proofErr w:type="gramStart"/>
      <w:r w:rsidR="00551615" w:rsidRPr="00551615">
        <w:t xml:space="preserve">прямогонный бензин, средние дистилляты, бензол, параксилол, </w:t>
      </w:r>
      <w:proofErr w:type="spellStart"/>
      <w:r w:rsidR="00551615" w:rsidRPr="00551615">
        <w:t>ортоксилол</w:t>
      </w:r>
      <w:proofErr w:type="spellEnd"/>
      <w:r w:rsidR="00551615" w:rsidRPr="00551615">
        <w:t>, авиационный керосин, природный газ, автомобили легковые и мотоциклы в электронной ф</w:t>
      </w:r>
      <w:r w:rsidR="00292F0F">
        <w:t>орме и порядка ее заполнения»</w:t>
      </w:r>
      <w:r w:rsidR="00292F0F" w:rsidRPr="00292F0F">
        <w:t>;</w:t>
      </w:r>
      <w:r w:rsidR="00292F0F">
        <w:t xml:space="preserve"> </w:t>
      </w:r>
      <w:r w:rsidR="00292F0F" w:rsidRPr="00292F0F"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292F0F">
        <w:t xml:space="preserve"> </w:t>
      </w:r>
      <w:r w:rsidR="00292F0F" w:rsidRPr="00292F0F">
        <w:t>приказ ФНС России от 10 февраля 2017г.</w:t>
      </w:r>
      <w:proofErr w:type="gramEnd"/>
      <w:r w:rsidR="00292F0F" w:rsidRPr="00292F0F">
        <w:t xml:space="preserve">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</w:t>
      </w:r>
      <w:r w:rsidR="00292F0F">
        <w:t>письмо ФНС России от 16 июля 2013 г. № АС-4-2/12705 «О рекомендациях по проведению камеральных налоговых проверок».</w:t>
      </w:r>
    </w:p>
    <w:p w:rsidR="002670A2" w:rsidRPr="002670A2" w:rsidRDefault="00292F0F" w:rsidP="00292F0F">
      <w:pPr>
        <w:autoSpaceDE w:val="0"/>
        <w:autoSpaceDN w:val="0"/>
        <w:adjustRightInd w:val="0"/>
        <w:jc w:val="both"/>
      </w:pPr>
      <w:r w:rsidRPr="00292F0F"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  <w:r>
        <w:t xml:space="preserve"> </w:t>
      </w:r>
      <w:proofErr w:type="gramStart"/>
      <w:r w:rsidR="002670A2" w:rsidRPr="002670A2">
        <w:t>Кодекс Российской Федерации об административных правонарушениях, Конвенция Организации Объединенных Наций против коррупции от 31 октября 2003 г., Уголовный кодекс Российской Федерации, постановление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</w:t>
      </w:r>
      <w:proofErr w:type="gramEnd"/>
      <w:r w:rsidR="002670A2" w:rsidRPr="002670A2">
        <w:t xml:space="preserve">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2670A2" w:rsidRPr="002670A2" w:rsidRDefault="003F1055" w:rsidP="002670A2">
      <w:pPr>
        <w:pStyle w:val="ConsPlusNormal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Главный</w:t>
      </w:r>
      <w:r w:rsidR="002670A2" w:rsidRPr="002670A2">
        <w:rPr>
          <w:rFonts w:eastAsia="Calibri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A5554" w:rsidRPr="003A5554" w:rsidRDefault="002670A2" w:rsidP="003A5554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6.4.2. </w:t>
      </w:r>
      <w:proofErr w:type="gramStart"/>
      <w:r w:rsidRPr="002670A2">
        <w:rPr>
          <w:rFonts w:eastAsia="Calibri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Pr="002670A2">
        <w:rPr>
          <w:rFonts w:eastAsia="Calibri"/>
          <w:szCs w:val="24"/>
        </w:rPr>
        <w:t xml:space="preserve"> </w:t>
      </w:r>
      <w:proofErr w:type="gramStart"/>
      <w:r w:rsidRPr="002670A2">
        <w:rPr>
          <w:rFonts w:eastAsia="Calibri"/>
          <w:szCs w:val="24"/>
        </w:rPr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4073DD">
        <w:rPr>
          <w:rFonts w:eastAsia="Calibri"/>
          <w:szCs w:val="24"/>
        </w:rPr>
        <w:t>камеральных налоговых проверок</w:t>
      </w:r>
      <w:r w:rsidR="00E7762E" w:rsidRPr="00E7762E">
        <w:rPr>
          <w:rFonts w:eastAsia="Calibri"/>
          <w:szCs w:val="24"/>
        </w:rPr>
        <w:t>;</w:t>
      </w:r>
      <w:proofErr w:type="gramEnd"/>
      <w:r w:rsidR="00E7762E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порядок и сроки проведения камеральных проверок;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требования к составлению акта камеральной проверки;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основы финансовых отношений и кредитных отношений;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судебно-арбитражная практика в части камеральных проверок;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схемы ухода от налогов;</w:t>
      </w:r>
      <w:r w:rsidR="00E7762E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оп</w:t>
      </w:r>
      <w:r w:rsidR="00E7762E">
        <w:rPr>
          <w:rFonts w:eastAsia="Calibri"/>
          <w:szCs w:val="24"/>
        </w:rPr>
        <w:t>ределения налогооблагаемой базы</w:t>
      </w:r>
      <w:r w:rsidR="00E7762E" w:rsidRPr="00E7762E">
        <w:rPr>
          <w:rFonts w:eastAsia="Calibri"/>
          <w:szCs w:val="24"/>
        </w:rPr>
        <w:t>; понятия налог</w:t>
      </w:r>
      <w:r w:rsidR="00E7762E">
        <w:rPr>
          <w:rFonts w:eastAsia="Calibri"/>
          <w:szCs w:val="24"/>
        </w:rPr>
        <w:t>овые акцизы, подакцизные товары</w:t>
      </w:r>
      <w:r w:rsidR="00E7762E" w:rsidRPr="00E7762E">
        <w:rPr>
          <w:rFonts w:eastAsia="Calibri"/>
          <w:szCs w:val="24"/>
        </w:rPr>
        <w:t xml:space="preserve">;  особенности </w:t>
      </w:r>
      <w:r w:rsidR="00E7762E" w:rsidRPr="00E7762E">
        <w:rPr>
          <w:rFonts w:eastAsia="Calibri"/>
          <w:szCs w:val="24"/>
        </w:rPr>
        <w:lastRenderedPageBreak/>
        <w:t xml:space="preserve">установления, исчисления и уплаты акциза на природный газ; порядок расчета расходов на </w:t>
      </w:r>
      <w:r w:rsidR="00E7762E">
        <w:rPr>
          <w:rFonts w:eastAsia="Calibri"/>
          <w:szCs w:val="24"/>
        </w:rPr>
        <w:t>освоение природных ресурсов</w:t>
      </w:r>
      <w:r w:rsidR="00E7762E" w:rsidRPr="00E7762E">
        <w:rPr>
          <w:rFonts w:eastAsia="Calibri"/>
          <w:szCs w:val="24"/>
        </w:rPr>
        <w:t>;</w:t>
      </w:r>
      <w:proofErr w:type="gramEnd"/>
      <w:r w:rsidR="00E7762E" w:rsidRPr="00E7762E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</w:t>
      </w:r>
      <w:r w:rsidR="00E7762E">
        <w:rPr>
          <w:rFonts w:eastAsia="Calibri"/>
          <w:szCs w:val="24"/>
        </w:rPr>
        <w:t>ога на имущество физических лиц</w:t>
      </w:r>
      <w:r w:rsidR="00E7762E" w:rsidRPr="00E7762E">
        <w:rPr>
          <w:rFonts w:eastAsia="Calibri"/>
          <w:szCs w:val="24"/>
        </w:rPr>
        <w:t>; понятие и виды налога на имущество;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состав налогоплательщиков налога на прибыль организаций;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особенности налогообложения имущества, переданного в доверительное управление;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особенности налогообложения имущества при исполнении концессионных соглашений;</w:t>
      </w:r>
      <w:proofErr w:type="gramEnd"/>
      <w:r w:rsidR="00E7762E" w:rsidRPr="003A5554">
        <w:rPr>
          <w:rFonts w:eastAsia="Calibri"/>
          <w:szCs w:val="24"/>
        </w:rPr>
        <w:t xml:space="preserve"> </w:t>
      </w:r>
      <w:proofErr w:type="gramStart"/>
      <w:r w:rsidR="00E7762E" w:rsidRPr="00E7762E">
        <w:rPr>
          <w:rFonts w:eastAsia="Calibri"/>
          <w:szCs w:val="24"/>
        </w:rPr>
        <w:t>понятие налоговый период, отчетный период;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 xml:space="preserve"> понятие налоговая ставка;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применения налоговых льгот и исчисления суммы налога и сумм авансовых платежей по налогу;</w:t>
      </w:r>
      <w:r w:rsidR="00E7762E" w:rsidRPr="003A5554">
        <w:rPr>
          <w:rFonts w:eastAsia="Calibri"/>
          <w:szCs w:val="24"/>
        </w:rPr>
        <w:t xml:space="preserve"> </w:t>
      </w:r>
      <w:r w:rsidR="00E7762E" w:rsidRPr="00E7762E">
        <w:rPr>
          <w:rFonts w:eastAsia="Calibri"/>
          <w:szCs w:val="24"/>
        </w:rPr>
        <w:t>порядок исчисления суммы налога и су</w:t>
      </w:r>
      <w:r w:rsidR="003A5554">
        <w:rPr>
          <w:rFonts w:eastAsia="Calibri"/>
          <w:szCs w:val="24"/>
        </w:rPr>
        <w:t>мм авансовых платежей по налогу</w:t>
      </w:r>
      <w:r w:rsidR="003A5554" w:rsidRPr="003A5554">
        <w:rPr>
          <w:rFonts w:eastAsia="Calibri"/>
          <w:szCs w:val="24"/>
        </w:rPr>
        <w:t>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состав налогоплательщиков налога на прибыль организаций;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участники консолидированной группы налогоплательщиков;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налоговые резиденты Российской Федерации;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понятие прибыли организации;</w:t>
      </w:r>
      <w:proofErr w:type="gramEnd"/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основные исключения исполнения обязанностей налогоплательщика организации;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порядок определения доходов, понятия доходы от реализации, внереализационные доходы;</w:t>
      </w:r>
      <w:r w:rsidR="003A5554">
        <w:rPr>
          <w:rFonts w:eastAsia="Calibri"/>
          <w:szCs w:val="24"/>
        </w:rPr>
        <w:t xml:space="preserve">  </w:t>
      </w:r>
      <w:r w:rsidR="003A5554" w:rsidRPr="003A5554">
        <w:rPr>
          <w:rFonts w:eastAsia="Calibri"/>
          <w:szCs w:val="24"/>
        </w:rPr>
        <w:t>понятие расходы и основные виды расходов при расчете налога на прибыль организации;</w:t>
      </w:r>
      <w:r w:rsidR="003A5554">
        <w:rPr>
          <w:rFonts w:eastAsia="Calibri"/>
          <w:szCs w:val="24"/>
        </w:rPr>
        <w:t xml:space="preserve"> </w:t>
      </w:r>
      <w:r w:rsidR="003A5554" w:rsidRPr="00027E20">
        <w:rPr>
          <w:rFonts w:eastAsia="Calibri"/>
          <w:szCs w:val="24"/>
        </w:rPr>
        <w:t xml:space="preserve"> понятие амортизируемого имущества;</w:t>
      </w:r>
      <w:r w:rsidR="003A5554">
        <w:rPr>
          <w:rFonts w:eastAsia="Calibri"/>
          <w:szCs w:val="24"/>
        </w:rPr>
        <w:t xml:space="preserve"> </w:t>
      </w:r>
      <w:r w:rsidR="003A5554" w:rsidRPr="003A5554">
        <w:rPr>
          <w:rFonts w:eastAsia="Calibri"/>
          <w:szCs w:val="24"/>
        </w:rPr>
        <w:t>основные методы и порядок расчета сумм амортизации.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 6.5. </w:t>
      </w:r>
      <w:proofErr w:type="gramStart"/>
      <w:r w:rsidRPr="002670A2">
        <w:rPr>
          <w:rFonts w:eastAsia="Calibri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670A2">
        <w:rPr>
          <w:rFonts w:eastAsia="Calibri"/>
          <w:szCs w:val="24"/>
        </w:rPr>
        <w:t xml:space="preserve"> </w:t>
      </w:r>
      <w:proofErr w:type="gramStart"/>
      <w:r w:rsidRPr="002670A2">
        <w:rPr>
          <w:rFonts w:eastAsia="Calibri"/>
          <w:szCs w:val="24"/>
        </w:rPr>
        <w:t>стандарт предоставления государственной услуги: требования и порядок разработки; принципы, методы, технологии и механизмы осуществления налогового контроля;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</w:t>
      </w:r>
      <w:r w:rsidR="004073DD" w:rsidRPr="004073DD">
        <w:rPr>
          <w:rFonts w:eastAsia="Calibri"/>
          <w:szCs w:val="24"/>
        </w:rPr>
        <w:t>;</w:t>
      </w:r>
      <w:r w:rsidR="004073DD">
        <w:rPr>
          <w:rFonts w:eastAsia="Calibri"/>
          <w:szCs w:val="24"/>
        </w:rPr>
        <w:t xml:space="preserve"> </w:t>
      </w:r>
      <w:r w:rsidRPr="002670A2">
        <w:rPr>
          <w:rFonts w:eastAsia="Calibri"/>
          <w:szCs w:val="24"/>
        </w:rPr>
        <w:t>меры, принимаемые по результатам проверки; плановые (рейдовые) осмотры; порядок ведения дел в судах различной инстанции.</w:t>
      </w:r>
      <w:proofErr w:type="gramEnd"/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2670A2">
        <w:rPr>
          <w:rFonts w:eastAsia="Calibri"/>
          <w:szCs w:val="24"/>
        </w:rPr>
        <w:t>коммуникат</w:t>
      </w:r>
      <w:r w:rsidR="00020704">
        <w:rPr>
          <w:rFonts w:eastAsia="Calibri"/>
          <w:szCs w:val="24"/>
        </w:rPr>
        <w:t>ивность</w:t>
      </w:r>
      <w:proofErr w:type="spellEnd"/>
      <w:r w:rsidR="00020704">
        <w:rPr>
          <w:rFonts w:eastAsia="Calibri"/>
          <w:szCs w:val="24"/>
        </w:rPr>
        <w:t>; управлять изменениями;</w:t>
      </w:r>
      <w:r w:rsidR="00020704" w:rsidRPr="00020704">
        <w:rPr>
          <w:rFonts w:eastAsia="Calibri"/>
          <w:szCs w:val="24"/>
        </w:rPr>
        <w:t xml:space="preserve"> </w:t>
      </w:r>
      <w:r w:rsidR="00020704">
        <w:rPr>
          <w:rFonts w:eastAsia="Calibri"/>
          <w:szCs w:val="24"/>
        </w:rPr>
        <w:t>умение руководить подчиненными</w:t>
      </w:r>
      <w:r w:rsidR="00020704" w:rsidRPr="00020704">
        <w:rPr>
          <w:rFonts w:eastAsia="Calibri"/>
          <w:szCs w:val="24"/>
        </w:rPr>
        <w:t>;</w:t>
      </w:r>
      <w:r w:rsidR="00020704">
        <w:rPr>
          <w:rFonts w:eastAsia="Calibri"/>
          <w:szCs w:val="24"/>
        </w:rPr>
        <w:t xml:space="preserve"> </w:t>
      </w:r>
      <w:r w:rsidRPr="002670A2">
        <w:rPr>
          <w:rFonts w:eastAsia="Calibri"/>
          <w:szCs w:val="24"/>
        </w:rPr>
        <w:t>эффективно планировать, организовывать работу</w:t>
      </w:r>
      <w:r w:rsidR="00E2273A">
        <w:rPr>
          <w:rFonts w:eastAsia="Calibri"/>
          <w:szCs w:val="24"/>
        </w:rPr>
        <w:t xml:space="preserve"> и контролировать его выполнение</w:t>
      </w:r>
      <w:r w:rsidRPr="002670A2">
        <w:rPr>
          <w:rFonts w:eastAsia="Calibri"/>
          <w:szCs w:val="24"/>
        </w:rPr>
        <w:t>; умение оперативно принимать и реализовывать управленческие решения.</w:t>
      </w:r>
    </w:p>
    <w:p w:rsidR="00027E20" w:rsidRPr="00027E20" w:rsidRDefault="002670A2" w:rsidP="00027E20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6.7. Наличие профессиональных умений: расчетно-экономическая деятельность в сфере налога на добавленную стоимость</w:t>
      </w:r>
      <w:r w:rsidR="004073DD">
        <w:rPr>
          <w:rFonts w:eastAsia="Calibri"/>
          <w:szCs w:val="24"/>
        </w:rPr>
        <w:t>, налога на прибыль организаций, имущественных отношений, акцизов</w:t>
      </w:r>
      <w:r w:rsidRPr="002670A2">
        <w:rPr>
          <w:rFonts w:eastAsia="Calibri"/>
          <w:szCs w:val="24"/>
        </w:rPr>
        <w:t xml:space="preserve">; </w:t>
      </w:r>
      <w:r w:rsidR="00027E20" w:rsidRPr="00027E20">
        <w:rPr>
          <w:rFonts w:eastAsia="Calibri"/>
          <w:szCs w:val="24"/>
        </w:rPr>
        <w:t>расчет остаточной стоимости объектов амортизируемого имущества;</w:t>
      </w:r>
    </w:p>
    <w:p w:rsidR="00362462" w:rsidRDefault="00362462" w:rsidP="00362462">
      <w:pPr>
        <w:pStyle w:val="ConsPlusNormal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расчет суммы амортизации</w:t>
      </w:r>
      <w:r w:rsidRPr="00362462">
        <w:rPr>
          <w:rFonts w:eastAsia="Calibri"/>
          <w:szCs w:val="24"/>
        </w:rPr>
        <w:t xml:space="preserve">;  расчет </w:t>
      </w:r>
      <w:r>
        <w:rPr>
          <w:rFonts w:eastAsia="Calibri"/>
          <w:szCs w:val="24"/>
        </w:rPr>
        <w:t>налога на имущество организаций</w:t>
      </w:r>
      <w:r w:rsidRPr="00362462">
        <w:rPr>
          <w:rFonts w:eastAsia="Calibri"/>
          <w:szCs w:val="24"/>
        </w:rPr>
        <w:t>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</w:t>
      </w:r>
      <w:r>
        <w:rPr>
          <w:rFonts w:eastAsia="Calibri"/>
          <w:szCs w:val="24"/>
        </w:rPr>
        <w:t>ллов, не подлежащих переработке</w:t>
      </w:r>
      <w:r w:rsidRPr="00362462">
        <w:rPr>
          <w:rFonts w:eastAsia="Calibri"/>
          <w:szCs w:val="24"/>
        </w:rPr>
        <w:t>; определение налоговой базы при реализации (передаче) подакцизных товаров, в отношении которых установлены твердые (с</w:t>
      </w:r>
      <w:r>
        <w:rPr>
          <w:rFonts w:eastAsia="Calibri"/>
          <w:szCs w:val="24"/>
        </w:rPr>
        <w:t>пецифические) налоговые ставки</w:t>
      </w:r>
      <w:r w:rsidRPr="00362462">
        <w:rPr>
          <w:rFonts w:eastAsia="Calibri"/>
          <w:szCs w:val="24"/>
        </w:rPr>
        <w:t>; составление акта по результатам проведения камеральной налоговой проверки.</w:t>
      </w:r>
    </w:p>
    <w:p w:rsidR="00385DCC" w:rsidRPr="00385DCC" w:rsidRDefault="00385DCC" w:rsidP="00385DCC">
      <w:pPr>
        <w:widowControl w:val="0"/>
        <w:autoSpaceDE w:val="0"/>
        <w:autoSpaceDN w:val="0"/>
        <w:ind w:firstLine="709"/>
        <w:jc w:val="both"/>
        <w:rPr>
          <w:rFonts w:eastAsia="Times New Roman"/>
          <w:szCs w:val="20"/>
        </w:rPr>
      </w:pPr>
      <w:r w:rsidRPr="00385DCC">
        <w:t xml:space="preserve">6.8. </w:t>
      </w:r>
      <w:proofErr w:type="gramStart"/>
      <w:r w:rsidRPr="00385DCC">
        <w:t xml:space="preserve">Наличие функциональных умений: проведение камеральных проверок (обследований); формирование и ведение реестров, кадастров, регистров, перечней, </w:t>
      </w:r>
      <w:r w:rsidRPr="00385DCC">
        <w:lastRenderedPageBreak/>
        <w:t>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</w:t>
      </w:r>
      <w:proofErr w:type="gramEnd"/>
      <w:r w:rsidRPr="00385DCC">
        <w:t xml:space="preserve"> </w:t>
      </w:r>
      <w:proofErr w:type="gramStart"/>
      <w:r w:rsidRPr="00385DCC">
        <w:t xml:space="preserve">получение и предоставление выплат, возмещение расходов; регистрация прав, предметов; проставление </w:t>
      </w:r>
      <w:proofErr w:type="spellStart"/>
      <w:r w:rsidRPr="00385DCC">
        <w:t>апостиля</w:t>
      </w:r>
      <w:proofErr w:type="spellEnd"/>
      <w:r w:rsidRPr="00385DCC"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ведение исковой и претензионной работы.</w:t>
      </w:r>
      <w:proofErr w:type="gramEnd"/>
    </w:p>
    <w:p w:rsidR="00362462" w:rsidRDefault="00362462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отдел</w:t>
      </w:r>
      <w:r w:rsidR="001D330A">
        <w:t xml:space="preserve"> камеральных проверок №1</w:t>
      </w:r>
      <w:r>
        <w:t>, главный государстве</w:t>
      </w:r>
      <w:r w:rsidR="0053787D">
        <w:t>нный налоговый инспектор обязан</w:t>
      </w:r>
      <w:r>
        <w:t>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</w:t>
      </w:r>
      <w:proofErr w:type="gramStart"/>
      <w:r>
        <w:t xml:space="preserve">Проводить в ходе камеральной налоговой проверки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</w:t>
      </w:r>
      <w:r w:rsidR="004C2F18">
        <w:t>экономии</w:t>
      </w:r>
      <w:r>
        <w:t>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8.8. 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1016F1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8.10. Осуществлять информирование отдел</w:t>
      </w:r>
      <w:r w:rsidR="001D330A">
        <w:t>а</w:t>
      </w:r>
      <w:r>
        <w:t xml:space="preserve"> регистрации и учета </w:t>
      </w:r>
      <w:r>
        <w:lastRenderedPageBreak/>
        <w:t>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8.11. Участвовать при рассмотрении материалов проверок в Инспекции и судебных 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8.16. 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8.23. Осуществлять ввод и </w:t>
      </w:r>
      <w:proofErr w:type="gramStart"/>
      <w:r>
        <w:t>контроль за</w:t>
      </w:r>
      <w:proofErr w:type="gramEnd"/>
      <w: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 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8.24. Использовать в работе информационных, программных и аппаратных ресурсов: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«Обмен данными с внешними источниками»;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«Собственность»;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«Налоговые обязательства»;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- ИР «Камеральные проверки»;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«Истребование документов (информации) в рамках ст.93,93.1 НК РФ»;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«Досье рисков»;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«Риски»;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«Схемы уклонения»;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«Допросы и осмотры»;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«ПИК Доход»;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«ЕАЭС-обмен»;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«Валютный контроль»;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ПИК «Истребование документов»;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ПИК «НДС»;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- ПО «Комиссия по НДС»;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БД «НДС_КНП»;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«Банковские счета»;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«Сведения-БР»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ИР «Трансфертная цена»;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Федеральный информационный ресурс;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Автоматизированная информационная система «Налог-3»;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Программный комплекс АСК НДС-2;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8.25. Осуществлять формирование Перечня операций технологического процесса, а также координация их выполнения.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8.27. 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8.29. </w:t>
      </w:r>
      <w:r w:rsidR="001D330A">
        <w:t xml:space="preserve">Использовать в работе </w:t>
      </w:r>
      <w:r>
        <w:t>документ</w:t>
      </w:r>
      <w:r w:rsidR="001D330A">
        <w:t>ы</w:t>
      </w:r>
      <w:r>
        <w:t>, имеющими ограничительную пометку «ДСП» (Приказ ФНС России от 31.12.2009 № ММ-7-6/728@).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8.31. Изучать налоговое законодательство, инструктивные материалы, письма и руководящие указания ФНС России, управления,  касающихся компетенции</w:t>
      </w:r>
      <w:r w:rsidR="001D330A">
        <w:t xml:space="preserve"> отдела</w:t>
      </w:r>
      <w:r>
        <w:t xml:space="preserve"> </w:t>
      </w:r>
      <w:r w:rsidR="001D330A">
        <w:t xml:space="preserve">камеральных проверок № 1 </w:t>
      </w:r>
      <w:r>
        <w:t>с целью применения новой информации в практической работе, помощь в проведении экономической учебы в отделе</w:t>
      </w:r>
      <w:r w:rsidR="001D330A">
        <w:t xml:space="preserve"> камеральных проверок № 1</w:t>
      </w:r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lastRenderedPageBreak/>
        <w:t xml:space="preserve">8.32. Осуществлять иные распоряжения начальника Инспекции, заместителей начальника Инспекции и начальника </w:t>
      </w:r>
      <w:r w:rsidR="001D330A">
        <w:t>отдела камеральных проверок № 1</w:t>
      </w:r>
      <w:r>
        <w:t>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8.33. Выполнять иные мероприятия по предмету деятельности.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9. В целях исполнения возложенных должностных обязанностей главный государственный инспектор имеет право: 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9.1. Вносить начальнику отдела </w:t>
      </w:r>
      <w:r w:rsidR="001D330A">
        <w:t xml:space="preserve">камеральных проверок № 1 </w:t>
      </w:r>
      <w:r>
        <w:t xml:space="preserve">предложения, направленные на совершенствование работы; 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9.3. Представлять Инспекцию перед сторонними лицами и организациями по вопросам деятельности, входящим в его компетенцию;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>9.4. Производить согласование  проектов нормативно-распорядительных документов по предмету деятельности, их изменений и дополнений;</w:t>
      </w:r>
    </w:p>
    <w:p w:rsidR="00F31DE8" w:rsidRDefault="00F31DE8" w:rsidP="00BC0306">
      <w:pPr>
        <w:pStyle w:val="ConsPlusNormal"/>
        <w:tabs>
          <w:tab w:val="left" w:pos="709"/>
          <w:tab w:val="left" w:pos="1418"/>
        </w:tabs>
        <w:ind w:left="-142" w:firstLine="851"/>
        <w:jc w:val="both"/>
      </w:pPr>
      <w:r>
        <w:t xml:space="preserve">10. </w:t>
      </w:r>
      <w:proofErr w:type="gramStart"/>
      <w: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</w:t>
      </w:r>
      <w:r w:rsidR="005A0F53">
        <w:t>15</w:t>
      </w:r>
      <w:r>
        <w:t xml:space="preserve"> </w:t>
      </w:r>
      <w:r w:rsidR="005A0F53">
        <w:t>марта</w:t>
      </w:r>
      <w:r>
        <w:t xml:space="preserve"> 201</w:t>
      </w:r>
      <w:r w:rsidR="005A0F53">
        <w:t>9</w:t>
      </w:r>
      <w:r>
        <w:t xml:space="preserve"> г., положением о</w:t>
      </w:r>
      <w:r w:rsidR="00CA7C58">
        <w:t>б</w:t>
      </w:r>
      <w:r>
        <w:t xml:space="preserve"> отделе</w:t>
      </w:r>
      <w:r w:rsidR="00CA7C58">
        <w:t xml:space="preserve"> камеральных проверок №1</w:t>
      </w:r>
      <w:r>
        <w:t>, приказами (распоряжениями</w:t>
      </w:r>
      <w:proofErr w:type="gramEnd"/>
      <w:r>
        <w:t xml:space="preserve">) </w:t>
      </w:r>
      <w:proofErr w:type="gramStart"/>
      <w:r>
        <w:t>ФНС</w:t>
      </w:r>
      <w:proofErr w:type="gramEnd"/>
      <w:r>
        <w:t xml:space="preserve">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F31DE8">
        <w:rPr>
          <w:b/>
        </w:rPr>
        <w:t>гражданский служащий</w:t>
      </w:r>
    </w:p>
    <w:p w:rsidR="00A728FF" w:rsidRPr="0071412C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7D03CF" w:rsidRPr="007D03CF">
        <w:t>главный 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организации работы отдела по установленным направлениям деятельности, направленной на реализацию задач и функций, возложенных на </w:t>
      </w:r>
      <w:r w:rsidR="005A0F53">
        <w:t>И</w:t>
      </w:r>
      <w:r>
        <w:t>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реализации законодательства Российской Федерации, положения о ФНС России, поручений ФНС России и управления, положения об </w:t>
      </w:r>
      <w:r w:rsidR="005A0F53">
        <w:t>И</w:t>
      </w:r>
      <w:r>
        <w:t>нспекции, административного регламента инспекции;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возникающих при рассмотрении </w:t>
      </w:r>
      <w:r w:rsidR="005A0F53">
        <w:t>И</w:t>
      </w:r>
      <w:r>
        <w:t>нспекцией  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7D03CF" w:rsidRPr="007D03CF">
        <w:t>главный 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D70BCE">
      <w:pPr>
        <w:pStyle w:val="a8"/>
        <w:ind w:firstLine="709"/>
      </w:pPr>
      <w:r>
        <w:t xml:space="preserve">предусмотренным положением об </w:t>
      </w:r>
      <w:r w:rsidR="005A0F53">
        <w:t>И</w:t>
      </w:r>
      <w:r w:rsidRPr="00E01C22">
        <w:t>нспекции, иными нормативными актами, административным регламентом ФНС Рос</w:t>
      </w:r>
      <w:r>
        <w:t xml:space="preserve">сии, управления и </w:t>
      </w:r>
      <w:r w:rsidR="005A0F53">
        <w:t>И</w:t>
      </w:r>
      <w:r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</w:t>
      </w:r>
      <w:r w:rsidR="0006759F">
        <w:t>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F31DE8">
        <w:rPr>
          <w:b/>
        </w:rPr>
        <w:t>гражданский служащий</w:t>
      </w:r>
    </w:p>
    <w:p w:rsidR="00F31DE8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 xml:space="preserve">вправе или </w:t>
      </w:r>
      <w:proofErr w:type="gramStart"/>
      <w:r w:rsidR="00A728FF" w:rsidRPr="0071412C">
        <w:rPr>
          <w:b/>
        </w:rPr>
        <w:t>обязан</w:t>
      </w:r>
      <w:proofErr w:type="gramEnd"/>
      <w:r w:rsidR="00A728FF" w:rsidRPr="0071412C">
        <w:rPr>
          <w:b/>
        </w:rPr>
        <w:t xml:space="preserve"> участвовать при подготовке проектов</w:t>
      </w:r>
      <w:r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7D03CF">
        <w:t>Г</w:t>
      </w:r>
      <w:r w:rsidR="007D03CF" w:rsidRPr="007D03CF">
        <w:t>лавный государственный налоговый инспектор</w:t>
      </w:r>
      <w:r w:rsidR="00ED24FB" w:rsidRPr="00ED24FB">
        <w:t xml:space="preserve"> </w:t>
      </w:r>
      <w:r w:rsidR="00A728FF">
        <w:t>в соответствии со своей компетенцией 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5</w:t>
      </w:r>
      <w:r>
        <w:t xml:space="preserve">. </w:t>
      </w:r>
      <w:r w:rsidR="00ED24FB">
        <w:t>Г</w:t>
      </w:r>
      <w:r w:rsidR="007D03CF" w:rsidRPr="007D03CF">
        <w:t xml:space="preserve">лавный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A728FF" w:rsidP="00D70BCE">
      <w:pPr>
        <w:pStyle w:val="ConsPlusNormal"/>
        <w:ind w:firstLine="709"/>
        <w:jc w:val="both"/>
      </w:pPr>
      <w:r>
        <w:t>положений об отделе и инспекции;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3334C2" w:rsidRPr="003334C2">
        <w:t xml:space="preserve">главный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3334C2">
        <w:t>главного</w:t>
      </w:r>
      <w:r w:rsidR="003334C2" w:rsidRPr="003334C2">
        <w:t xml:space="preserve"> 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9265EE" w:rsidRPr="009265EE">
        <w:t>" (</w:t>
      </w:r>
      <w:proofErr w:type="gramStart"/>
      <w:r w:rsidR="009265EE" w:rsidRPr="009265EE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D70BCE">
      <w:pPr>
        <w:pStyle w:val="ConsPlusNormal"/>
        <w:ind w:firstLine="709"/>
        <w:jc w:val="both"/>
      </w:pPr>
    </w:p>
    <w:p w:rsidR="00BC0306" w:rsidRDefault="00BC0306" w:rsidP="00D70BCE">
      <w:pPr>
        <w:pStyle w:val="ConsPlusNormal"/>
        <w:ind w:firstLine="709"/>
        <w:jc w:val="center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 xml:space="preserve">гражданам и организациям в соответствии </w:t>
      </w:r>
      <w:proofErr w:type="gramStart"/>
      <w:r w:rsidRPr="0071412C">
        <w:rPr>
          <w:b/>
        </w:rPr>
        <w:t>с</w:t>
      </w:r>
      <w:proofErr w:type="gramEnd"/>
      <w:r w:rsidRPr="0071412C">
        <w:rPr>
          <w:b/>
        </w:rPr>
        <w:t xml:space="preserve">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9B683B" w:rsidRDefault="00A728FF" w:rsidP="009B683B">
      <w:pPr>
        <w:pStyle w:val="ConsPlusNormal"/>
        <w:ind w:firstLine="709"/>
        <w:jc w:val="both"/>
        <w:rPr>
          <w:rFonts w:eastAsia="Calibri"/>
          <w:szCs w:val="24"/>
        </w:rPr>
      </w:pPr>
      <w:r w:rsidRPr="009B683B">
        <w:t>1</w:t>
      </w:r>
      <w:r w:rsidR="00F31DE8" w:rsidRPr="009B683B">
        <w:t>8</w:t>
      </w:r>
      <w:r w:rsidRPr="009B683B">
        <w:t xml:space="preserve">. </w:t>
      </w:r>
      <w:proofErr w:type="gramStart"/>
      <w:r w:rsidR="002868D8" w:rsidRPr="009B683B">
        <w:t xml:space="preserve">Главный государственный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</w:t>
      </w:r>
      <w:r w:rsidR="009B683B" w:rsidRPr="009B683B">
        <w:rPr>
          <w:rFonts w:eastAsia="Calibri"/>
          <w:szCs w:val="24"/>
        </w:rPr>
        <w:t xml:space="preserve">приказом Минфина России от 02.07.2012  № 99н «Административный регламент Федеральной </w:t>
      </w:r>
      <w:r w:rsidR="009B683B" w:rsidRPr="002670A2">
        <w:rPr>
          <w:rFonts w:eastAsia="Calibri"/>
          <w:szCs w:val="24"/>
        </w:rPr>
        <w:t xml:space="preserve">налоговой службы по предоставлению государственной услуги по бесплатному информированию (в том числе в </w:t>
      </w:r>
      <w:r w:rsidR="009B683B" w:rsidRPr="002670A2">
        <w:rPr>
          <w:rFonts w:eastAsia="Calibri"/>
          <w:szCs w:val="24"/>
        </w:rPr>
        <w:lastRenderedPageBreak/>
        <w:t>письменной форме) налогоплательщиков, плательщиков сборов и налоговых агентов о действующих налогах и</w:t>
      </w:r>
      <w:proofErr w:type="gramEnd"/>
      <w:r w:rsidR="009B683B" w:rsidRPr="002670A2">
        <w:rPr>
          <w:rFonts w:eastAsia="Calibri"/>
          <w:szCs w:val="24"/>
        </w:rPr>
        <w:t xml:space="preserve"> </w:t>
      </w:r>
      <w:proofErr w:type="gramStart"/>
      <w:r w:rsidR="009B683B" w:rsidRPr="002670A2">
        <w:rPr>
          <w:rFonts w:eastAsia="Calibri"/>
          <w:szCs w:val="24"/>
        </w:rPr>
        <w:t>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B683B">
        <w:rPr>
          <w:rFonts w:eastAsia="Calibri"/>
          <w:szCs w:val="24"/>
        </w:rPr>
        <w:t>.</w:t>
      </w:r>
      <w:proofErr w:type="gramEnd"/>
    </w:p>
    <w:p w:rsidR="009B683B" w:rsidRDefault="009B683B" w:rsidP="009B683B">
      <w:pPr>
        <w:pStyle w:val="ConsPlusNormal"/>
        <w:ind w:firstLine="709"/>
        <w:jc w:val="both"/>
        <w:rPr>
          <w:rFonts w:eastAsia="Calibri"/>
          <w:szCs w:val="24"/>
        </w:rPr>
      </w:pP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IX. Показатели эффективности и результативности</w:t>
      </w: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3334C2">
        <w:t>главного государственного 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tbl>
      <w:tblPr>
        <w:tblW w:w="7304" w:type="dxa"/>
        <w:tblLook w:val="01E0" w:firstRow="1" w:lastRow="1" w:firstColumn="1" w:lastColumn="1" w:noHBand="0" w:noVBand="0"/>
      </w:tblPr>
      <w:tblGrid>
        <w:gridCol w:w="4860"/>
        <w:gridCol w:w="2444"/>
      </w:tblGrid>
      <w:tr w:rsidR="00F31DE8" w:rsidRPr="00E01C22" w:rsidTr="00F31DE8">
        <w:tc>
          <w:tcPr>
            <w:tcW w:w="4860" w:type="dxa"/>
          </w:tcPr>
          <w:p w:rsidR="00F31DE8" w:rsidRPr="00E01C22" w:rsidRDefault="00F31DE8" w:rsidP="007D453A">
            <w:pPr>
              <w:pStyle w:val="a3"/>
              <w:spacing w:before="0" w:beforeAutospacing="0" w:after="0" w:afterAutospacing="0"/>
              <w:ind w:left="-675" w:firstLine="567"/>
            </w:pPr>
          </w:p>
        </w:tc>
        <w:tc>
          <w:tcPr>
            <w:tcW w:w="2444" w:type="dxa"/>
          </w:tcPr>
          <w:p w:rsidR="00F31DE8" w:rsidRPr="00E01C22" w:rsidRDefault="00F31DE8" w:rsidP="00C500D4">
            <w:pPr>
              <w:pStyle w:val="a3"/>
              <w:spacing w:before="0" w:beforeAutospacing="0" w:after="0" w:afterAutospacing="0"/>
              <w:ind w:right="-212"/>
            </w:pPr>
          </w:p>
        </w:tc>
      </w:tr>
      <w:tr w:rsidR="00F31DE8" w:rsidRPr="00E01C22" w:rsidTr="00F31DE8">
        <w:trPr>
          <w:trHeight w:val="451"/>
        </w:trPr>
        <w:tc>
          <w:tcPr>
            <w:tcW w:w="4860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</w:tr>
      <w:tr w:rsidR="00F31DE8" w:rsidRPr="00E01C22" w:rsidTr="00F31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</w:tcPr>
          <w:p w:rsidR="00F31DE8" w:rsidRPr="00E01C22" w:rsidRDefault="00F31DE8" w:rsidP="000B24F0">
            <w:pPr>
              <w:pStyle w:val="a3"/>
              <w:spacing w:before="0" w:beforeAutospacing="0" w:after="0" w:afterAutospacing="0"/>
              <w:ind w:firstLine="567"/>
              <w:rPr>
                <w:rFonts w:ascii="Helvetica Narrow" w:hAnsi="Helvetica Narrow"/>
              </w:rPr>
            </w:pPr>
          </w:p>
        </w:tc>
      </w:tr>
    </w:tbl>
    <w:p w:rsidR="00E67B9C" w:rsidRDefault="00E67B9C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7341DC" w:rsidRDefault="007341DC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3787D" w:rsidRDefault="0053787D" w:rsidP="00A728FF">
      <w:pPr>
        <w:pStyle w:val="ConsPlusNormal"/>
        <w:jc w:val="center"/>
        <w:outlineLvl w:val="2"/>
      </w:pPr>
    </w:p>
    <w:p w:rsidR="005A0F53" w:rsidRDefault="005A0F53" w:rsidP="00A728FF">
      <w:pPr>
        <w:pStyle w:val="ConsPlusNormal"/>
        <w:jc w:val="center"/>
        <w:outlineLvl w:val="2"/>
      </w:pPr>
    </w:p>
    <w:p w:rsidR="005A0F53" w:rsidRDefault="005A0F53" w:rsidP="00A728FF">
      <w:pPr>
        <w:pStyle w:val="ConsPlusNormal"/>
        <w:jc w:val="center"/>
        <w:outlineLvl w:val="2"/>
      </w:pPr>
    </w:p>
    <w:p w:rsidR="005A0F53" w:rsidRDefault="005A0F53" w:rsidP="005A0F5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57662">
        <w:rPr>
          <w:sz w:val="28"/>
          <w:szCs w:val="28"/>
        </w:rPr>
        <w:lastRenderedPageBreak/>
        <w:t>Лист ознакомления</w:t>
      </w:r>
    </w:p>
    <w:p w:rsidR="005A0F53" w:rsidRDefault="005A0F53" w:rsidP="005A0F5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520"/>
        <w:gridCol w:w="2226"/>
        <w:gridCol w:w="1914"/>
        <w:gridCol w:w="1915"/>
      </w:tblGrid>
      <w:tr w:rsidR="005A0F53" w:rsidRPr="00D67FDB" w:rsidTr="007865E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D67FDB" w:rsidRDefault="005A0F53" w:rsidP="007865E2">
            <w:pPr>
              <w:pStyle w:val="a3"/>
              <w:spacing w:before="0" w:beforeAutospacing="0" w:after="0" w:afterAutospacing="0"/>
              <w:jc w:val="center"/>
            </w:pPr>
            <w:r w:rsidRPr="00D67FDB">
              <w:t xml:space="preserve">№ </w:t>
            </w:r>
            <w:proofErr w:type="gramStart"/>
            <w:r w:rsidRPr="00D67FDB">
              <w:t>п</w:t>
            </w:r>
            <w:proofErr w:type="gramEnd"/>
            <w:r w:rsidRPr="00D67FDB"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D67FDB" w:rsidRDefault="005A0F53" w:rsidP="007865E2">
            <w:pPr>
              <w:pStyle w:val="a3"/>
              <w:spacing w:before="0" w:beforeAutospacing="0" w:after="0" w:afterAutospacing="0"/>
              <w:jc w:val="center"/>
            </w:pPr>
            <w:r w:rsidRPr="00D67FDB">
              <w:t>Фамилия, имя, отчество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D67FDB" w:rsidRDefault="005A0F53" w:rsidP="007865E2">
            <w:pPr>
              <w:pStyle w:val="a3"/>
              <w:spacing w:before="0" w:beforeAutospacing="0" w:after="0" w:afterAutospacing="0"/>
              <w:jc w:val="center"/>
            </w:pPr>
            <w:r w:rsidRPr="00D67FDB">
              <w:t>Дата и роспись в ознакомлении с должностным</w:t>
            </w:r>
            <w:r>
              <w:t xml:space="preserve"> </w:t>
            </w:r>
            <w:r w:rsidRPr="00D67FDB">
              <w:t>регламентом и в</w:t>
            </w:r>
            <w:r>
              <w:t xml:space="preserve"> </w:t>
            </w:r>
            <w:r w:rsidRPr="00D67FDB">
              <w:t>получении его</w:t>
            </w:r>
            <w:r>
              <w:t xml:space="preserve"> </w:t>
            </w:r>
            <w:r w:rsidRPr="00D67FDB">
              <w:t>копии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D67FDB" w:rsidRDefault="005A0F53" w:rsidP="007865E2">
            <w:pPr>
              <w:pStyle w:val="a3"/>
              <w:spacing w:before="0" w:beforeAutospacing="0" w:after="0" w:afterAutospacing="0"/>
              <w:jc w:val="center"/>
            </w:pPr>
            <w:r w:rsidRPr="00D67FDB">
              <w:t>Дата и номер приказа о назначении на</w:t>
            </w:r>
            <w:r>
              <w:t xml:space="preserve"> </w:t>
            </w:r>
            <w:r w:rsidRPr="00D67FDB">
              <w:t>должность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D67FDB" w:rsidRDefault="005A0F53" w:rsidP="007865E2">
            <w:pPr>
              <w:pStyle w:val="a3"/>
              <w:spacing w:before="0" w:beforeAutospacing="0" w:after="0" w:afterAutospacing="0"/>
              <w:jc w:val="center"/>
            </w:pPr>
            <w:r>
              <w:t>Д</w:t>
            </w:r>
            <w:r w:rsidRPr="00D67FDB">
              <w:t>ата и номер приказа об освобождении от должности</w:t>
            </w:r>
          </w:p>
        </w:tc>
      </w:tr>
      <w:tr w:rsidR="005A0F53" w:rsidRPr="00B24C86" w:rsidTr="007865E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7330C3" w:rsidRDefault="005A0F53" w:rsidP="007865E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Default="005A0F53" w:rsidP="007865E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A0F53" w:rsidRDefault="005A0F53" w:rsidP="007865E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5A0F53" w:rsidRDefault="005A0F53" w:rsidP="007865E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A0F53" w:rsidRPr="007330C3" w:rsidRDefault="005A0F53" w:rsidP="007865E2">
            <w:pPr>
              <w:pStyle w:val="a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7330C3" w:rsidRDefault="005A0F53" w:rsidP="007865E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7330C3" w:rsidRDefault="005A0F53" w:rsidP="007865E2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53" w:rsidRPr="00B24C86" w:rsidRDefault="005A0F53" w:rsidP="007865E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5A0F53" w:rsidRDefault="005A0F53" w:rsidP="00A728FF">
      <w:pPr>
        <w:pStyle w:val="ConsPlusNormal"/>
        <w:jc w:val="center"/>
        <w:outlineLvl w:val="2"/>
      </w:pPr>
    </w:p>
    <w:p w:rsidR="00E67B9C" w:rsidRDefault="00E67B9C" w:rsidP="00824840">
      <w:pPr>
        <w:pStyle w:val="ConsPlusNormal"/>
        <w:outlineLvl w:val="2"/>
      </w:pPr>
    </w:p>
    <w:sectPr w:rsidR="00E67B9C" w:rsidSect="00A106C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69D" w:rsidRDefault="001A269D" w:rsidP="009265EE">
      <w:r>
        <w:separator/>
      </w:r>
    </w:p>
  </w:endnote>
  <w:endnote w:type="continuationSeparator" w:id="0">
    <w:p w:rsidR="001A269D" w:rsidRDefault="001A269D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arrow">
    <w:altName w:val="Arial Narrow"/>
    <w:panose1 w:val="020B05060202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69D" w:rsidRDefault="001A269D" w:rsidP="009265EE">
      <w:r>
        <w:separator/>
      </w:r>
    </w:p>
  </w:footnote>
  <w:footnote w:type="continuationSeparator" w:id="0">
    <w:p w:rsidR="001A269D" w:rsidRDefault="001A269D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F53">
          <w:rPr>
            <w:noProof/>
          </w:rPr>
          <w:t>12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0704"/>
    <w:rsid w:val="00021D87"/>
    <w:rsid w:val="00027E20"/>
    <w:rsid w:val="0003067B"/>
    <w:rsid w:val="000309E9"/>
    <w:rsid w:val="0006759F"/>
    <w:rsid w:val="000F3AE4"/>
    <w:rsid w:val="001016F1"/>
    <w:rsid w:val="001354C5"/>
    <w:rsid w:val="001A269D"/>
    <w:rsid w:val="001D330A"/>
    <w:rsid w:val="001E6104"/>
    <w:rsid w:val="00245534"/>
    <w:rsid w:val="002670A2"/>
    <w:rsid w:val="00272AB7"/>
    <w:rsid w:val="002868D8"/>
    <w:rsid w:val="00292C95"/>
    <w:rsid w:val="00292F0F"/>
    <w:rsid w:val="003054C8"/>
    <w:rsid w:val="0032542A"/>
    <w:rsid w:val="003334C2"/>
    <w:rsid w:val="00344D67"/>
    <w:rsid w:val="00362462"/>
    <w:rsid w:val="0036381A"/>
    <w:rsid w:val="00385DCC"/>
    <w:rsid w:val="003A37E4"/>
    <w:rsid w:val="003A5554"/>
    <w:rsid w:val="003F1055"/>
    <w:rsid w:val="004073DD"/>
    <w:rsid w:val="0042054B"/>
    <w:rsid w:val="00433692"/>
    <w:rsid w:val="00457930"/>
    <w:rsid w:val="004A3704"/>
    <w:rsid w:val="004A5E3E"/>
    <w:rsid w:val="004A721E"/>
    <w:rsid w:val="004C2721"/>
    <w:rsid w:val="004C2F18"/>
    <w:rsid w:val="00501F58"/>
    <w:rsid w:val="0053787D"/>
    <w:rsid w:val="00541578"/>
    <w:rsid w:val="00551615"/>
    <w:rsid w:val="005939D7"/>
    <w:rsid w:val="005A0F53"/>
    <w:rsid w:val="005B5509"/>
    <w:rsid w:val="005C1AD5"/>
    <w:rsid w:val="00617A20"/>
    <w:rsid w:val="00632CD7"/>
    <w:rsid w:val="00695CD8"/>
    <w:rsid w:val="006B6540"/>
    <w:rsid w:val="0071412C"/>
    <w:rsid w:val="0072315F"/>
    <w:rsid w:val="007341DC"/>
    <w:rsid w:val="007576D6"/>
    <w:rsid w:val="00762723"/>
    <w:rsid w:val="007B3337"/>
    <w:rsid w:val="007B727F"/>
    <w:rsid w:val="007C2ED6"/>
    <w:rsid w:val="007D03CF"/>
    <w:rsid w:val="007D453A"/>
    <w:rsid w:val="008050D4"/>
    <w:rsid w:val="00824840"/>
    <w:rsid w:val="0084774E"/>
    <w:rsid w:val="008B7809"/>
    <w:rsid w:val="008F1BAA"/>
    <w:rsid w:val="009236D8"/>
    <w:rsid w:val="009265EE"/>
    <w:rsid w:val="00942006"/>
    <w:rsid w:val="00954C29"/>
    <w:rsid w:val="00993C87"/>
    <w:rsid w:val="009B683B"/>
    <w:rsid w:val="00A106C4"/>
    <w:rsid w:val="00A34666"/>
    <w:rsid w:val="00A728FF"/>
    <w:rsid w:val="00AB014B"/>
    <w:rsid w:val="00B04218"/>
    <w:rsid w:val="00B05FDD"/>
    <w:rsid w:val="00B17E5A"/>
    <w:rsid w:val="00B51EE2"/>
    <w:rsid w:val="00BB57A0"/>
    <w:rsid w:val="00BC0306"/>
    <w:rsid w:val="00BF3B4F"/>
    <w:rsid w:val="00C1267E"/>
    <w:rsid w:val="00C15759"/>
    <w:rsid w:val="00C17C71"/>
    <w:rsid w:val="00C500D4"/>
    <w:rsid w:val="00CA7C58"/>
    <w:rsid w:val="00CF0948"/>
    <w:rsid w:val="00D115CD"/>
    <w:rsid w:val="00D65F1F"/>
    <w:rsid w:val="00D70BCE"/>
    <w:rsid w:val="00D74F07"/>
    <w:rsid w:val="00D86E45"/>
    <w:rsid w:val="00DA1F4D"/>
    <w:rsid w:val="00E010BB"/>
    <w:rsid w:val="00E1535E"/>
    <w:rsid w:val="00E2273A"/>
    <w:rsid w:val="00E51324"/>
    <w:rsid w:val="00E67B9C"/>
    <w:rsid w:val="00E7762E"/>
    <w:rsid w:val="00EC341F"/>
    <w:rsid w:val="00ED24FB"/>
    <w:rsid w:val="00EF377E"/>
    <w:rsid w:val="00F31DE8"/>
    <w:rsid w:val="00F72A4C"/>
    <w:rsid w:val="00F8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95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695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FF187-97A3-49E0-A19A-016CE690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4207</TotalTime>
  <Pages>13</Pages>
  <Words>5860</Words>
  <Characters>33407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Злыгостева Ирина Дмитриевна</dc:creator>
  <cp:lastModifiedBy>Ананьина Марина Васильевна</cp:lastModifiedBy>
  <cp:revision>34</cp:revision>
  <cp:lastPrinted>2018-09-10T03:49:00Z</cp:lastPrinted>
  <dcterms:created xsi:type="dcterms:W3CDTF">2018-09-07T04:22:00Z</dcterms:created>
  <dcterms:modified xsi:type="dcterms:W3CDTF">2019-08-01T02:09:00Z</dcterms:modified>
</cp:coreProperties>
</file>